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70CE1">
      <w:pPr>
        <w:pStyle w:val="2"/>
        <w:spacing w:line="540" w:lineRule="exact"/>
        <w:rPr>
          <w:rFonts w:ascii="仿宋" w:hAnsi="仿宋" w:eastAsia="仿宋" w:cs="宋体"/>
          <w:bCs/>
          <w:sz w:val="30"/>
          <w:szCs w:val="30"/>
        </w:rPr>
      </w:pPr>
      <w:r>
        <w:rPr>
          <w:rFonts w:hint="eastAsia" w:ascii="仿宋" w:hAnsi="仿宋" w:eastAsia="仿宋" w:cs="宋体"/>
          <w:bCs/>
          <w:sz w:val="30"/>
          <w:szCs w:val="30"/>
        </w:rPr>
        <w:t>附件1：</w:t>
      </w:r>
    </w:p>
    <w:p w14:paraId="67196176">
      <w:pPr>
        <w:pStyle w:val="2"/>
        <w:spacing w:line="540" w:lineRule="exact"/>
        <w:rPr>
          <w:rFonts w:ascii="仿宋" w:hAnsi="仿宋" w:eastAsia="仿宋" w:cs="宋体"/>
          <w:bCs/>
          <w:sz w:val="30"/>
          <w:szCs w:val="30"/>
        </w:rPr>
      </w:pPr>
    </w:p>
    <w:p w14:paraId="7B73B407">
      <w:pPr>
        <w:pStyle w:val="2"/>
        <w:spacing w:line="540" w:lineRule="exact"/>
        <w:jc w:val="center"/>
        <w:rPr>
          <w:rFonts w:ascii="宋体" w:hAnsi="宋体" w:cs="宋体"/>
          <w:b/>
          <w:bCs/>
          <w:color w:val="333333"/>
          <w:sz w:val="44"/>
          <w:szCs w:val="44"/>
          <w:shd w:val="clear" w:color="auto" w:fill="FFFFFF"/>
        </w:rPr>
      </w:pPr>
      <w:bookmarkStart w:id="0" w:name="_GoBack"/>
      <w:r>
        <w:rPr>
          <w:rFonts w:hint="eastAsia" w:ascii="宋体" w:hAnsi="宋体" w:cs="宋体"/>
          <w:b/>
          <w:bCs/>
          <w:color w:val="333333"/>
          <w:sz w:val="44"/>
          <w:szCs w:val="44"/>
          <w:shd w:val="clear" w:color="auto" w:fill="FFFFFF"/>
        </w:rPr>
        <w:t>《中国信息协会第五届信息技术服务业应用技能大赛优秀成果集》征集要求</w:t>
      </w:r>
    </w:p>
    <w:bookmarkEnd w:id="0"/>
    <w:p w14:paraId="52821961">
      <w:pPr>
        <w:pStyle w:val="2"/>
        <w:spacing w:line="540" w:lineRule="exact"/>
        <w:jc w:val="center"/>
        <w:rPr>
          <w:rFonts w:ascii="宋体" w:hAnsi="宋体" w:cs="宋体"/>
          <w:b/>
          <w:bCs/>
          <w:color w:val="333333"/>
          <w:sz w:val="44"/>
          <w:szCs w:val="44"/>
          <w:shd w:val="clear" w:color="auto" w:fill="FFFFFF"/>
        </w:rPr>
      </w:pPr>
    </w:p>
    <w:p w14:paraId="6A0D9CFA">
      <w:pPr>
        <w:pStyle w:val="2"/>
        <w:spacing w:line="54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一、征集方向</w:t>
      </w:r>
    </w:p>
    <w:p w14:paraId="054B292A">
      <w:pPr>
        <w:pStyle w:val="2"/>
        <w:spacing w:line="540" w:lineRule="exact"/>
        <w:ind w:firstLine="600" w:firstLineChars="200"/>
        <w:rPr>
          <w:rFonts w:hint="eastAsia" w:ascii="仿宋" w:hAnsi="仿宋" w:eastAsia="仿宋" w:cs="宋体"/>
          <w:sz w:val="30"/>
          <w:szCs w:val="30"/>
        </w:rPr>
      </w:pPr>
      <w:r>
        <w:rPr>
          <w:rFonts w:hint="eastAsia" w:ascii="仿宋" w:hAnsi="仿宋" w:eastAsia="仿宋" w:cs="宋体"/>
          <w:sz w:val="30"/>
          <w:szCs w:val="30"/>
        </w:rPr>
        <w:t>围绕中国信息协会第五届信息技术服务业应用技能大赛，聚焦建筑信息模型（BIM）技术应用、机器人技术与应用、物联网技术与应用、网络与信息安全技术及应用、地理信息技术与应用、数据分析技术与应用、人工智能技术与应用、移动通信技术与应用、云计算技术与应用、区块链技术与应用、虚拟现实技术与应用等方向，采用新技术、新产品、新场景、新模式，在应用中取得突出成效的案例。</w:t>
      </w:r>
    </w:p>
    <w:p w14:paraId="7BB1AA54">
      <w:pPr>
        <w:pStyle w:val="2"/>
        <w:spacing w:line="54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二、出版发行</w:t>
      </w:r>
    </w:p>
    <w:p w14:paraId="69493256">
      <w:pPr>
        <w:pStyle w:val="2"/>
        <w:spacing w:line="540" w:lineRule="exact"/>
        <w:ind w:firstLine="600" w:firstLineChars="200"/>
        <w:rPr>
          <w:rFonts w:ascii="仿宋" w:hAnsi="仿宋" w:eastAsia="仿宋" w:cs="宋体"/>
          <w:sz w:val="30"/>
          <w:szCs w:val="30"/>
        </w:rPr>
      </w:pPr>
      <w:r>
        <w:rPr>
          <w:rFonts w:ascii="仿宋" w:hAnsi="仿宋" w:eastAsia="仿宋" w:cs="宋体"/>
          <w:sz w:val="30"/>
          <w:szCs w:val="30"/>
        </w:rPr>
        <w:t>成果集将由知名出版社出版发行，全书为大十六开、全彩印刷。</w:t>
      </w:r>
    </w:p>
    <w:p w14:paraId="6C9A4AAF">
      <w:pPr>
        <w:pStyle w:val="2"/>
        <w:spacing w:line="54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三、征集要求</w:t>
      </w:r>
    </w:p>
    <w:p w14:paraId="086B445A">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（一）真实性：收录的应用实例必须为真实案例，各项材料必须保证真实有效。</w:t>
      </w:r>
    </w:p>
    <w:p w14:paraId="0E39429A">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（二）创新性：收录的应用实例在各赛项专业技术服务领域可以展示对应的应用技能，反映出专业需求和效果，带动行业应用创新发展。</w:t>
      </w:r>
    </w:p>
    <w:p w14:paraId="3A09D7BA">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（三）效益性：收录的应用实例能全面体现预期目标，有效满足服务对象需求，解决服务对象问题，达到提升社会效益和经济效益的目的。</w:t>
      </w:r>
    </w:p>
    <w:p w14:paraId="124C58C6">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（四）示范性：收录的应用实例能够体现不同领域的特点，具有一定的借鉴和示范带动意义。</w:t>
      </w:r>
    </w:p>
    <w:p w14:paraId="7BCE99FE">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（五）知识产权：《中国信息协会第五届信息技术服务业应用技能大赛优秀成果集》知识产权归中国信息协会所有，实例作品提交时需要提交团队出具知识产权免责说明。</w:t>
      </w:r>
    </w:p>
    <w:p w14:paraId="4021CF71">
      <w:pPr>
        <w:pStyle w:val="2"/>
        <w:spacing w:line="54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四、征集工作安排</w:t>
      </w:r>
    </w:p>
    <w:p w14:paraId="6260F74C">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（一）选编方式</w:t>
      </w:r>
    </w:p>
    <w:p w14:paraId="3D87BFF0">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各赛项执行单位负责本赛项的优秀实例选编工作。对拟收录的应用实例进行严格审查，重点核查申报实例是否真实客观、申报材料是否齐全规范等。收录的应用实例必须为大赛获奖团队的优秀作品，每个赛项最终审定的优秀应用实例提交到大赛组委会。申报时间截止至2025年7月20日。</w:t>
      </w:r>
    </w:p>
    <w:p w14:paraId="701536F8">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（二）收录程序</w:t>
      </w:r>
    </w:p>
    <w:p w14:paraId="2E2ECCD6">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各赛项获奖团队通过各执委会自主申报优秀成果实例，经过条件审定、执委会专家评审等程序择优产生的应用实例收录名单提交至大赛组委会。经大赛组委会技术工作委员会最终确认后，确定各赛项优秀实例汇编成册，通过媒体广泛开展优秀实例宣传。</w:t>
      </w:r>
    </w:p>
    <w:p w14:paraId="40F00150">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（三）成果评价</w:t>
      </w:r>
    </w:p>
    <w:p w14:paraId="44C913D6">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中国信息协会将组织相关领域的专家及评价机构，对赛项优秀成果实例给予成果评价，提出专家评审意见并纳入成果库。参评团队需按照要求提交详细的成果报告及相关证明材料，包括但不限于技术方案、实施效果、创新点等。</w:t>
      </w:r>
    </w:p>
    <w:p w14:paraId="2012A88A">
      <w:pPr>
        <w:pStyle w:val="2"/>
        <w:spacing w:line="54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四、其他事项</w:t>
      </w:r>
    </w:p>
    <w:p w14:paraId="1B1927BB">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（一）按要求填写《中国信息协会第五届信息技术服务业应用技能大赛优秀成果征集表》。所涉及的应用实例需提交正式文字材料一式两份，大赛组委会办公室和赛项执委会各留一份原始材料。</w:t>
      </w:r>
    </w:p>
    <w:p w14:paraId="73E5A4D3">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二）应用实例应描述准确、逻辑清晰、结构完整、重点突出，具体内容需要由背景介绍、项目需求、设计方案，实施过程、创新点分析和推广价值等六个部分构成（详见附件）；正文每页1000字，含1张图片（图片分辨率要求为1920x1080）。每单位（项目）文字及图片篇幅为2页起。文件名统一格式为：赛项名称-获奖应用实例名称—获奖团队名（单位名称）。</w:t>
      </w:r>
    </w:p>
    <w:p w14:paraId="17B4F937">
      <w:pPr>
        <w:pStyle w:val="2"/>
        <w:spacing w:line="540" w:lineRule="exact"/>
        <w:ind w:firstLine="600" w:firstLineChars="200"/>
        <w:rPr>
          <w:rFonts w:ascii="仿宋" w:hAnsi="仿宋" w:eastAsia="仿宋" w:cs="宋体"/>
          <w:sz w:val="30"/>
          <w:szCs w:val="30"/>
        </w:rPr>
      </w:pPr>
      <w:r>
        <w:rPr>
          <w:rFonts w:hint="eastAsia" w:ascii="仿宋" w:hAnsi="仿宋" w:eastAsia="仿宋" w:cs="宋体"/>
          <w:sz w:val="30"/>
          <w:szCs w:val="30"/>
        </w:rPr>
        <w:t>（三）收录的应用实例作品需要提交单位加盖公章的《同意说明函》，其中涉及隐私和需要保密的内容，申报人应自行作技术性处理。</w:t>
      </w:r>
    </w:p>
    <w:p w14:paraId="503B4126"/>
    <w:p w14:paraId="6DD2899D">
      <w:pPr>
        <w:pStyle w:val="2"/>
        <w:jc w:val="left"/>
        <w:rPr>
          <w:rFonts w:ascii="仿宋" w:hAnsi="仿宋" w:eastAsia="仿宋" w:cs="宋体"/>
          <w:sz w:val="30"/>
          <w:szCs w:val="30"/>
        </w:rPr>
      </w:pPr>
    </w:p>
    <w:p w14:paraId="35B48E2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4BF"/>
    <w:rsid w:val="001724BF"/>
    <w:rsid w:val="00D11591"/>
    <w:rsid w:val="00FF6D79"/>
    <w:rsid w:val="314D2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uiPriority w:val="0"/>
    <w:rPr>
      <w:sz w:val="28"/>
    </w:rPr>
  </w:style>
  <w:style w:type="character" w:customStyle="1" w:styleId="5">
    <w:name w:val="正文文本 Char"/>
    <w:basedOn w:val="4"/>
    <w:link w:val="2"/>
    <w:qFormat/>
    <w:uiPriority w:val="0"/>
    <w:rPr>
      <w:rFonts w:ascii="Times New Roman" w:hAnsi="Times New Roman" w:eastAsia="宋体" w:cs="Times New Roman"/>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1202</Words>
  <Characters>1219</Characters>
  <Lines>8</Lines>
  <Paragraphs>2</Paragraphs>
  <TotalTime>5</TotalTime>
  <ScaleCrop>false</ScaleCrop>
  <LinksUpToDate>false</LinksUpToDate>
  <CharactersWithSpaces>1219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2025-06-09T05:39:00Z</dcterms:created>
  <dc:creator>xuepeng</dc:creator>
  <cp:lastModifiedBy>中国信息协会曹雪琦</cp:lastModifiedBy>
  <dcterms:modified xsi:type="dcterms:W3CDTF">2025-06-09T06:51:06Z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14A16AD594C2419FB1AD14CBA9854C7B_13</vt:lpwstr>
  </property>
</Properties>
</file>